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C49" w:rsidRPr="00B71F62" w:rsidRDefault="00ED146C" w:rsidP="00476699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Финансы</w:t>
      </w:r>
    </w:p>
    <w:p w:rsidR="00393C49" w:rsidRPr="00B71F62" w:rsidRDefault="00393C49" w:rsidP="00476699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B71F62" w:rsidRDefault="00393C49" w:rsidP="00476699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 xml:space="preserve">Дата занятия: </w:t>
      </w:r>
      <w:r w:rsidR="00830D84" w:rsidRPr="00B71F6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D146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71F62">
        <w:rPr>
          <w:rFonts w:ascii="Times New Roman" w:hAnsi="Times New Roman"/>
          <w:b/>
          <w:color w:val="000000"/>
          <w:sz w:val="28"/>
          <w:szCs w:val="28"/>
        </w:rPr>
        <w:t>.05.20</w:t>
      </w:r>
    </w:p>
    <w:p w:rsidR="00393C49" w:rsidRPr="00B71F62" w:rsidRDefault="00393C49" w:rsidP="00476699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393C49" w:rsidRPr="00B71F62" w:rsidRDefault="00683C52" w:rsidP="00476699">
      <w:pPr>
        <w:keepNext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Консультация </w:t>
      </w:r>
      <w:r w:rsidR="00393C49" w:rsidRPr="00B71F62">
        <w:rPr>
          <w:rFonts w:ascii="Times New Roman" w:hAnsi="Times New Roman"/>
          <w:b/>
          <w:color w:val="000000"/>
          <w:sz w:val="28"/>
          <w:szCs w:val="28"/>
        </w:rPr>
        <w:t>(</w:t>
      </w:r>
      <w:r w:rsidR="00830D84" w:rsidRPr="00B71F62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93C49" w:rsidRPr="00B71F62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393C49" w:rsidRPr="00B71F62" w:rsidRDefault="00393C49" w:rsidP="00476699">
      <w:pPr>
        <w:keepNext/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1F62" w:rsidRPr="00B71F62" w:rsidRDefault="00B71F62" w:rsidP="00476699">
      <w:pPr>
        <w:keepNext/>
        <w:spacing w:after="5" w:line="271" w:lineRule="auto"/>
        <w:ind w:left="-15" w:right="24"/>
        <w:rPr>
          <w:rFonts w:ascii="Times New Roman" w:hAnsi="Times New Roman"/>
          <w:color w:val="000000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 xml:space="preserve">Изучить главы 1, 2, 3, 9 в учебнике: </w:t>
      </w:r>
      <w:r w:rsidRPr="00B71F62">
        <w:rPr>
          <w:rFonts w:ascii="Times New Roman" w:hAnsi="Times New Roman"/>
          <w:sz w:val="28"/>
          <w:szCs w:val="28"/>
          <w:shd w:val="clear" w:color="auto" w:fill="FFFFFF"/>
        </w:rPr>
        <w:t>Дмитриева, И. Е. Финансы</w:t>
      </w:r>
      <w:r w:rsidRPr="00B71F62">
        <w:rPr>
          <w:rFonts w:ascii="Times New Roman" w:hAnsi="Times New Roman"/>
          <w:color w:val="000000"/>
          <w:sz w:val="28"/>
          <w:szCs w:val="28"/>
        </w:rPr>
        <w:t>.</w:t>
      </w:r>
    </w:p>
    <w:p w:rsidR="00B71F62" w:rsidRPr="00B71F62" w:rsidRDefault="00B71F62" w:rsidP="00476699">
      <w:pPr>
        <w:keepNext/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A171C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>Составить конспект изученных тем.</w:t>
      </w:r>
    </w:p>
    <w:p w:rsidR="00393C49" w:rsidRPr="00B71F62" w:rsidRDefault="00393C49" w:rsidP="00476699">
      <w:pPr>
        <w:keepNext/>
        <w:tabs>
          <w:tab w:val="num" w:pos="426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A1476" w:rsidRPr="00B71F62" w:rsidRDefault="008A1476" w:rsidP="00476699">
      <w:pPr>
        <w:keepNext/>
        <w:tabs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z w:val="28"/>
          <w:szCs w:val="28"/>
        </w:rPr>
        <w:t>Рекомендуемая литература</w:t>
      </w:r>
    </w:p>
    <w:p w:rsidR="00B71F62" w:rsidRPr="00B71F62" w:rsidRDefault="00B71F62" w:rsidP="00476699">
      <w:pPr>
        <w:pStyle w:val="Default"/>
        <w:keepNext/>
        <w:ind w:firstLine="720"/>
        <w:jc w:val="both"/>
        <w:rPr>
          <w:b/>
          <w:bCs/>
          <w:sz w:val="28"/>
          <w:szCs w:val="28"/>
        </w:rPr>
      </w:pPr>
    </w:p>
    <w:p w:rsidR="00B71F62" w:rsidRDefault="00B71F62" w:rsidP="00476699">
      <w:pPr>
        <w:pStyle w:val="Default"/>
        <w:keepNext/>
        <w:ind w:firstLine="720"/>
        <w:jc w:val="both"/>
        <w:rPr>
          <w:sz w:val="28"/>
          <w:szCs w:val="28"/>
          <w:lang w:eastAsia="en-US"/>
        </w:rPr>
      </w:pPr>
      <w:r w:rsidRPr="00B71F62">
        <w:rPr>
          <w:sz w:val="28"/>
          <w:szCs w:val="28"/>
          <w:shd w:val="clear" w:color="auto" w:fill="FFFFFF"/>
          <w:lang w:eastAsia="en-US"/>
        </w:rPr>
        <w:t>Дмитриева, И. Е. Финансы : учебное пособие / И. Е. Дмитриева, Е. А. Ярошенко. — Москва : Ай Пи Ар Медиа, 2020. — 317 c. — ISBN 978-5-4497-</w:t>
      </w:r>
      <w:r w:rsidRPr="00B71F62">
        <w:rPr>
          <w:sz w:val="28"/>
          <w:szCs w:val="28"/>
          <w:shd w:val="clear" w:color="auto" w:fill="FFFFFF"/>
          <w:lang w:eastAsia="en-US"/>
        </w:rPr>
        <w:lastRenderedPageBreak/>
        <w:t xml:space="preserve">0580-8. — Текст : электронный // Электронно-библиотечная система IPR BOOKS : [сайт]. — URL: </w:t>
      </w:r>
      <w:hyperlink r:id="rId5" w:history="1">
        <w:r w:rsidR="00476699" w:rsidRPr="009102A9">
          <w:rPr>
            <w:rStyle w:val="a4"/>
            <w:sz w:val="28"/>
            <w:szCs w:val="28"/>
            <w:shd w:val="clear" w:color="auto" w:fill="FFFFFF"/>
          </w:rPr>
          <w:t>http://www.iprbookshop.ru/95599.html</w:t>
        </w:r>
      </w:hyperlink>
      <w:r w:rsidRPr="00B71F62">
        <w:rPr>
          <w:sz w:val="28"/>
          <w:szCs w:val="28"/>
          <w:lang w:eastAsia="en-US"/>
        </w:rPr>
        <w:t> </w:t>
      </w:r>
    </w:p>
    <w:p w:rsidR="00476699" w:rsidRDefault="00476699" w:rsidP="00476699">
      <w:pPr>
        <w:pStyle w:val="Default"/>
        <w:keepNext/>
        <w:ind w:firstLine="720"/>
        <w:jc w:val="both"/>
        <w:rPr>
          <w:sz w:val="28"/>
          <w:szCs w:val="28"/>
          <w:lang w:eastAsia="en-US"/>
        </w:rPr>
      </w:pPr>
    </w:p>
    <w:p w:rsidR="00476699" w:rsidRDefault="00476699" w:rsidP="00476699">
      <w:pPr>
        <w:pStyle w:val="Default"/>
        <w:keepNext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КУРСОВАЯ РАБОТА</w:t>
      </w:r>
    </w:p>
    <w:p w:rsidR="00476699" w:rsidRPr="003E104B" w:rsidRDefault="00476699" w:rsidP="00476699">
      <w:pPr>
        <w:pStyle w:val="a8"/>
        <w:keepNext/>
        <w:spacing w:line="360" w:lineRule="auto"/>
        <w:ind w:firstLine="709"/>
        <w:rPr>
          <w:noProof/>
        </w:rPr>
      </w:pPr>
      <w:r>
        <w:rPr>
          <w:noProof/>
        </w:rPr>
        <w:t>Тема курсовой работы определяется по последней цифре номера зачетной книжки студента</w:t>
      </w:r>
      <w:r w:rsidRPr="00A53D69">
        <w:rPr>
          <w:noProof/>
          <w:color w:val="000000"/>
        </w:rPr>
        <w:t xml:space="preserve"> </w:t>
      </w:r>
      <w:r w:rsidRPr="002D70B1">
        <w:rPr>
          <w:noProof/>
          <w:color w:val="000000"/>
        </w:rPr>
        <w:t xml:space="preserve">(например, если номер вашей зачетной книжки – </w:t>
      </w:r>
      <w:r>
        <w:rPr>
          <w:noProof/>
          <w:color w:val="000000"/>
        </w:rPr>
        <w:t>147</w:t>
      </w:r>
      <w:r w:rsidRPr="002D70B1">
        <w:rPr>
          <w:noProof/>
          <w:color w:val="000000"/>
        </w:rPr>
        <w:t xml:space="preserve">, то </w:t>
      </w:r>
      <w:r>
        <w:rPr>
          <w:noProof/>
          <w:color w:val="000000"/>
        </w:rPr>
        <w:t>можно выбрать тему – 7, 17, 27)</w:t>
      </w:r>
    </w:p>
    <w:p w:rsidR="00476699" w:rsidRDefault="00476699" w:rsidP="00476699">
      <w:pPr>
        <w:keepNext/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6699" w:rsidRPr="00DD337B" w:rsidRDefault="00476699" w:rsidP="00476699">
      <w:pPr>
        <w:keepNext/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37B">
        <w:rPr>
          <w:rFonts w:ascii="Times New Roman" w:hAnsi="Times New Roman"/>
          <w:b/>
          <w:sz w:val="24"/>
          <w:szCs w:val="24"/>
          <w:lang w:eastAsia="ru-RU"/>
        </w:rPr>
        <w:t>Перечень тем курсовых работ</w:t>
      </w:r>
    </w:p>
    <w:p w:rsidR="00476699" w:rsidRDefault="00476699" w:rsidP="00476699">
      <w:pPr>
        <w:keepNext/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1. Специфические признаки и функции финансов, их место в системе денежных отношений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2. Особенности развития современной финансовой системы РФ.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3. Приоритеты финансовой политики РФ и предприятий в условиях ликвидации последствий финансового кризиса.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4. Управление финансами: сущность и значение в Российской Федерации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5. Финансовое планирование и прогнозирование: содержание, задачи и перспективы развития.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6. Экономико-правовые аспекты финансового регулирования в системе управления финансами.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7. Организация и пути совершенствования финансового контроля в РФ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8. Особенности организации и функционирования финансов коммерческих организаций.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9. Финансы некоммерческих организаций, особенности их организации и функционирования.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10. Место и значение финансов домашних хозяйств в системе финансовых отношений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11. Современная бюджетная система Российской Федерации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12. Источники формирования доходов федерального бюджета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13. Расходы федерального бюджета: виды, функциональное назначение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14. Бюджетная политика как инструмент развития экономической самостоятельности регионов.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15. Анализ и проблемы балансирования муниципальных бюджетов в РФ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16. Организация и перспективы развития бюджетного процесса в Российской Федерации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17. Сбалансированность бюджета и методы ее достижения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18. Управление государственным внутренним долгом в РФ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19. Государственный внешний долг РФ: экономическое содержание, методы управления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20. Место страхования в финансовой системе Российской Федерации </w:t>
      </w:r>
    </w:p>
    <w:p w:rsidR="00476699" w:rsidRPr="008E49B2" w:rsidRDefault="00476699" w:rsidP="00476699">
      <w:pPr>
        <w:keepNext/>
        <w:keepLine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 xml:space="preserve">21. Пенсионный фонд Российской Федерации, особенности его функционирования. </w:t>
      </w:r>
    </w:p>
    <w:p w:rsidR="00476699" w:rsidRPr="008E49B2" w:rsidRDefault="00476699" w:rsidP="00476699">
      <w:pPr>
        <w:keepNext/>
        <w:keepLine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49B2">
        <w:rPr>
          <w:rFonts w:ascii="Times New Roman" w:hAnsi="Times New Roman"/>
          <w:sz w:val="24"/>
          <w:szCs w:val="24"/>
          <w:lang w:eastAsia="ru-RU"/>
        </w:rPr>
        <w:t>22. Негосударственные пенсионные фонды: механизм функционирования, перспективы развития в России.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23. Фонд социального страхования Российской Федерации: цели, задачи деятельности, перспективы развития. 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24. Фонды обязательного медицинского страхования в Российской Федерации: цели, задачи деятельности, перспективы развития. 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25. Финансовый рынок как механизм перераспределения финансовых ресурсов. 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26. Финансовые механизмы стимулирования экспорта промышленных компаний в России 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27. Федеральные целевые программы как инструмент государственного регулирования социально-экономических процессов. 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28. Финансирование инвестиционных проектов за счет средств бюджета. </w:t>
      </w:r>
    </w:p>
    <w:p w:rsidR="00476699" w:rsidRPr="008E49B2" w:rsidRDefault="00476699" w:rsidP="00476699">
      <w:pPr>
        <w:pStyle w:val="Default"/>
        <w:keepNext/>
        <w:keepLines/>
        <w:jc w:val="both"/>
        <w:rPr>
          <w:color w:val="auto"/>
        </w:rPr>
      </w:pPr>
      <w:r w:rsidRPr="008E49B2">
        <w:rPr>
          <w:color w:val="auto"/>
        </w:rPr>
        <w:t xml:space="preserve">29. Государственно-частное партнерство: сферы и перспективы развития. </w:t>
      </w:r>
    </w:p>
    <w:p w:rsidR="00476699" w:rsidRPr="008E49B2" w:rsidRDefault="00476699" w:rsidP="00476699">
      <w:pPr>
        <w:keepNext/>
        <w:keepLines/>
        <w:spacing w:after="0"/>
        <w:jc w:val="both"/>
        <w:rPr>
          <w:rFonts w:ascii="Times New Roman" w:hAnsi="Times New Roman"/>
          <w:sz w:val="24"/>
          <w:szCs w:val="24"/>
        </w:rPr>
      </w:pPr>
      <w:r w:rsidRPr="008E49B2">
        <w:rPr>
          <w:rFonts w:ascii="Times New Roman" w:hAnsi="Times New Roman"/>
          <w:sz w:val="24"/>
          <w:szCs w:val="24"/>
        </w:rPr>
        <w:t>30. Система финансовых отношений государства и предприятий в условиях политики стабилизации и экономического роста.</w:t>
      </w:r>
    </w:p>
    <w:p w:rsidR="00476699" w:rsidRPr="008E49B2" w:rsidRDefault="00476699" w:rsidP="00476699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476699" w:rsidRPr="008E49B2" w:rsidRDefault="00476699" w:rsidP="0047669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bookmarkStart w:id="1" w:name="_Toc360961471"/>
      <w:r w:rsidRPr="008E49B2">
        <w:rPr>
          <w:rFonts w:ascii="Times New Roman" w:hAnsi="Times New Roman"/>
          <w:b/>
          <w:bCs/>
          <w:noProof/>
          <w:color w:val="000000"/>
          <w:sz w:val="24"/>
          <w:szCs w:val="24"/>
        </w:rPr>
        <w:t>2. ТРЕБОВАНИЯ К СОДЕРЖАНИЮ КУРСОВОЙ РАБОТЫ</w:t>
      </w:r>
      <w:bookmarkEnd w:id="1"/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49B2">
        <w:rPr>
          <w:rFonts w:ascii="Times New Roman" w:hAnsi="Times New Roman"/>
          <w:sz w:val="24"/>
          <w:szCs w:val="24"/>
        </w:rPr>
        <w:t>1. Курсовая работа по возможности должна носить прикладной характер. Общий</w:t>
      </w:r>
      <w:r w:rsidRPr="0096310B">
        <w:rPr>
          <w:rFonts w:ascii="Times New Roman" w:hAnsi="Times New Roman"/>
          <w:sz w:val="24"/>
          <w:szCs w:val="24"/>
        </w:rPr>
        <w:t xml:space="preserve"> объем курсовой работы должен составлять 25-35 листов машинописного текста.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Курсовая работа должна содержать следующие обязательные структурные части:</w:t>
      </w:r>
    </w:p>
    <w:p w:rsidR="00476699" w:rsidRPr="0096310B" w:rsidRDefault="00476699" w:rsidP="00476699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СОДЕРЖАНИЕ</w:t>
      </w:r>
    </w:p>
    <w:p w:rsidR="00476699" w:rsidRPr="0096310B" w:rsidRDefault="00476699" w:rsidP="00476699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ВВЕДЕНИЕ</w:t>
      </w:r>
    </w:p>
    <w:p w:rsidR="00476699" w:rsidRPr="0096310B" w:rsidRDefault="00476699" w:rsidP="00476699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ГЛАВЫ ОСНОВНОЙ ЧАСТИ РАБОТЫ</w:t>
      </w:r>
    </w:p>
    <w:p w:rsidR="00476699" w:rsidRPr="0096310B" w:rsidRDefault="00476699" w:rsidP="00476699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ЗАКЛЮЧЕНИЕ</w:t>
      </w:r>
    </w:p>
    <w:p w:rsidR="00476699" w:rsidRPr="0096310B" w:rsidRDefault="00476699" w:rsidP="00476699">
      <w:pPr>
        <w:keepNext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СПИСОК ИСПОЛЬЗУЕМОЙ ЛИТЕРАТУРЫ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Каждая структурная часть курсовой работы имеет свое назначение. 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 xml:space="preserve">Содержание </w:t>
      </w:r>
      <w:r w:rsidRPr="0096310B">
        <w:rPr>
          <w:rFonts w:ascii="Times New Roman" w:hAnsi="Times New Roman"/>
          <w:color w:val="000000"/>
          <w:sz w:val="24"/>
          <w:szCs w:val="24"/>
        </w:rPr>
        <w:t>включает в себя заголовки всех разделов (глав, параграфов и т.д.), содержащихся в работе. Обязательное требование - дословное повторение в заголовках содержания названий разделов, представленных в тексте, в той же последовательности и соподчиненности.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iCs/>
          <w:color w:val="000000"/>
          <w:sz w:val="24"/>
          <w:szCs w:val="24"/>
        </w:rPr>
        <w:t>4. Во введении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310B">
        <w:rPr>
          <w:rFonts w:ascii="Times New Roman" w:hAnsi="Times New Roman"/>
          <w:color w:val="000000"/>
          <w:sz w:val="24"/>
          <w:szCs w:val="24"/>
        </w:rPr>
        <w:t xml:space="preserve">кратко характеризуется проблема, решению которой посвящена курсовая работа. 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Важным при определении проблемы является 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>вопрос об её актуальности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310B">
        <w:rPr>
          <w:rFonts w:ascii="Times New Roman" w:hAnsi="Times New Roman"/>
          <w:color w:val="000000"/>
          <w:sz w:val="24"/>
          <w:szCs w:val="24"/>
        </w:rPr>
        <w:t>предполагающей вычленение значимости избранной темы. Студенту необходимо убедительно показать, почему именно эта тема является наиболее значимой для теории и практики. По возможности необходимо точно определить о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>бъект и предмет исследования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96310B">
        <w:rPr>
          <w:rFonts w:ascii="Times New Roman" w:hAnsi="Times New Roman"/>
          <w:color w:val="000000"/>
          <w:sz w:val="24"/>
          <w:szCs w:val="24"/>
        </w:rPr>
        <w:t>Объект - это процесс или явление, порождающее проблемную ситуацию, которое автор избрал для исследования. Предмет - это то, что находится в границах объекта. Если объект - это область деятельности, то предмет - это изучаемый процесс в рамках объекта исследования.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Для исследования предмета формулируются цель и задачи.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Цель исследования — это предполагаемый результат. Цель в работе должна быть одна. Исходя из цели определяется несколько задач, которые представляют собой конкретные последовательные этапы решения проблемы исследования по достижению основной цели.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iCs/>
          <w:color w:val="000000"/>
          <w:sz w:val="24"/>
          <w:szCs w:val="24"/>
        </w:rPr>
        <w:t>По возможности необходимо представить методы исследования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310B">
        <w:rPr>
          <w:rFonts w:ascii="Times New Roman" w:hAnsi="Times New Roman"/>
          <w:color w:val="000000"/>
          <w:sz w:val="24"/>
          <w:szCs w:val="24"/>
        </w:rPr>
        <w:t xml:space="preserve">использованные в процессе выполнения работы. 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Например: анализ, синтез, метод сравнения и аналогии, изучение научной литературы.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введения 2-3 страницы.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5. Основная часть курсовой работы должна соотноситься с поставленными задачами. В зависимости от того, какие задачи стоят перед автором, основная часть делится 3 главы. </w:t>
      </w:r>
      <w:r w:rsidRPr="0096310B">
        <w:rPr>
          <w:rFonts w:ascii="Times New Roman" w:hAnsi="Times New Roman"/>
          <w:b/>
          <w:color w:val="000000"/>
          <w:sz w:val="24"/>
          <w:szCs w:val="24"/>
        </w:rPr>
        <w:t>Деление глав на параграфы обязательно</w:t>
      </w:r>
      <w:r w:rsidRPr="0096310B">
        <w:rPr>
          <w:rFonts w:ascii="Times New Roman" w:hAnsi="Times New Roman"/>
          <w:color w:val="000000"/>
          <w:sz w:val="24"/>
          <w:szCs w:val="24"/>
        </w:rPr>
        <w:t>. При этом количество параграфов в каждой главе не должно превышать трех. Главы и параграфы основной части должны быть соразмерны друг другу по объему.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В основной части необходимо соблюдать определенную логическую последовательность изложения материала. Как правило, вначале излагаются основные теоретические положения по исследуемой теме, а затем конкретный практический материал, и собственные разработки, предложения и выводы.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основной части курсовой работы 20-25 страниц машинописного текста.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6. 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значимость.</w:t>
      </w:r>
    </w:p>
    <w:p w:rsidR="00476699" w:rsidRPr="0096310B" w:rsidRDefault="00476699" w:rsidP="00476699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Необходимо иметь в виду, что введение и заключение никогда не делятся на части.</w:t>
      </w:r>
    </w:p>
    <w:p w:rsidR="00476699" w:rsidRPr="0096310B" w:rsidRDefault="00476699" w:rsidP="00476699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заключения примерно 2-3 листа.</w:t>
      </w:r>
    </w:p>
    <w:p w:rsidR="00476699" w:rsidRPr="0096310B" w:rsidRDefault="00476699" w:rsidP="0047669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60961472"/>
    </w:p>
    <w:p w:rsidR="00476699" w:rsidRPr="0096310B" w:rsidRDefault="00476699" w:rsidP="00476699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6310B">
        <w:rPr>
          <w:rFonts w:ascii="Times New Roman" w:hAnsi="Times New Roman"/>
          <w:b/>
          <w:bCs/>
          <w:noProof/>
          <w:color w:val="000000"/>
          <w:sz w:val="24"/>
          <w:szCs w:val="24"/>
        </w:rPr>
        <w:t>3. ОБЩИЕ ТРЕБОВАНИЯ К ОФОРМЛЕНИЮ КУРСОВОЙ РАБОТЫ</w:t>
      </w:r>
      <w:bookmarkEnd w:id="2"/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 Текст работы набирается в </w:t>
      </w:r>
      <w:r w:rsidRPr="0096310B">
        <w:rPr>
          <w:rFonts w:ascii="Times New Roman" w:hAnsi="Times New Roman"/>
          <w:sz w:val="24"/>
          <w:szCs w:val="24"/>
          <w:lang w:val="en-US"/>
        </w:rPr>
        <w:t>Microsoft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Word</w:t>
      </w:r>
      <w:r w:rsidRPr="0096310B">
        <w:rPr>
          <w:rFonts w:ascii="Times New Roman" w:hAnsi="Times New Roman"/>
          <w:sz w:val="24"/>
          <w:szCs w:val="24"/>
        </w:rPr>
        <w:t xml:space="preserve">, печатается на одной стороне листа формата А4,  при этом используется шрифт </w:t>
      </w:r>
      <w:r w:rsidRPr="0096310B">
        <w:rPr>
          <w:rFonts w:ascii="Times New Roman" w:hAnsi="Times New Roman"/>
          <w:sz w:val="24"/>
          <w:szCs w:val="24"/>
          <w:lang w:val="en-US"/>
        </w:rPr>
        <w:t>Times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New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Roman</w:t>
      </w:r>
      <w:r w:rsidRPr="0096310B">
        <w:rPr>
          <w:rFonts w:ascii="Times New Roman" w:hAnsi="Times New Roman"/>
          <w:sz w:val="24"/>
          <w:szCs w:val="24"/>
        </w:rPr>
        <w:t xml:space="preserve"> – обычный, размер 14 пунктов, междустрочный интервал – полуторный,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96310B">
          <w:rPr>
            <w:rFonts w:ascii="Times New Roman" w:hAnsi="Times New Roman"/>
            <w:sz w:val="24"/>
            <w:szCs w:val="24"/>
          </w:rPr>
          <w:t>2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6310B">
          <w:rPr>
            <w:rFonts w:ascii="Times New Roman" w:hAnsi="Times New Roman"/>
            <w:sz w:val="24"/>
            <w:szCs w:val="24"/>
          </w:rPr>
          <w:t>3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96310B">
          <w:rPr>
            <w:rFonts w:ascii="Times New Roman" w:hAnsi="Times New Roman"/>
            <w:sz w:val="24"/>
            <w:szCs w:val="24"/>
          </w:rPr>
          <w:t>1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красная строка абзаца – </w:t>
      </w:r>
      <w:smartTag w:uri="urn:schemas-microsoft-com:office:smarttags" w:element="metricconverter">
        <w:smartTagPr>
          <w:attr w:name="ProductID" w:val="1,25 см"/>
        </w:smartTagPr>
        <w:r w:rsidRPr="0096310B">
          <w:rPr>
            <w:rFonts w:ascii="Times New Roman" w:hAnsi="Times New Roman"/>
            <w:sz w:val="24"/>
            <w:szCs w:val="24"/>
          </w:rPr>
          <w:t>1,25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. Текст основной части работы должен быть выровнен по ширине. 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Каждая структурная часть работы (СОДЕРЖАНИЕ, ВВЕДЕНИЕ, главы основной части работы, ЗАКЛЮЧЕНИЕ, СПИСОК ИСПОЛЬЗУЕМОЙ ЛИТЕРАТУРЫ, ПРИЛОЖЕНИЯ) необходимо начинать с новой страницы.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Главы и параграфы должны иметь конкретные названия, отражающие их содержание. Слова «Глава» «параграф» в заголовке не пишутся.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4. Главы и параграфы нумеруются арабскими цифрами Например первая глава нумеруется «1.», а параграфы первой главы «1.1, 1.2, 1.3»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5. Заголовки структурных частей работы и названия глав набираются заглавными буквами (см. пункт 2) с выравниванием по центру.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6. Номер и название параграфа выделяется жирным шрифтом с выравниванием по центру, и печатается с отступом от предыдущего текста 3 интервала (2 нажатия клавиши </w:t>
      </w:r>
      <w:r w:rsidRPr="0096310B">
        <w:rPr>
          <w:rFonts w:ascii="Times New Roman" w:hAnsi="Times New Roman"/>
          <w:sz w:val="24"/>
          <w:szCs w:val="24"/>
          <w:lang w:val="en-US"/>
        </w:rPr>
        <w:t>Enter</w:t>
      </w:r>
      <w:r w:rsidRPr="0096310B">
        <w:rPr>
          <w:rFonts w:ascii="Times New Roman" w:hAnsi="Times New Roman"/>
          <w:sz w:val="24"/>
          <w:szCs w:val="24"/>
        </w:rPr>
        <w:t xml:space="preserve"> при полуторном интервале) Такое же расстояние необходимо оставить между заголовком текстом параграфа.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7. Страницы работы нумеруют арабскими цифрами, снизу справа, сквозным способом через всю работу начиная с титульного листа, однако на титульном листе номер не печатается, при этом страница учитывается в общей нумерации.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8. Графический материал оформляется в виде рисунков которые могут входить в основной текст работы лишь в том случае если имеют размер менее одной страницы и на данной странице размещается номер рисунка и его название а также отрывок основного текста работы в котором ссылаются на представленный графический материал. Номер и название рисунка (Рис. 1. Название рисунка.) проставляется непосредственно под ним и не могут быть перенесены на новую страницу. Если рисунок занимает целый печатный лист, то он должен быть вынесен в приложения со ссылкой в основном тексте работы на конкретное приложение. Размещать в работе графические материалы, на которые в тексте работы не дается ссылок не рекомендуется.</w:t>
      </w:r>
    </w:p>
    <w:p w:rsidR="00476699" w:rsidRPr="0096310B" w:rsidRDefault="00476699" w:rsidP="00476699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графический материал не может быть выполнен с помощью компьютерной графики, то он выполняется черной пастой или тушью.</w:t>
      </w:r>
    </w:p>
    <w:p w:rsidR="00476699" w:rsidRPr="0096310B" w:rsidRDefault="00476699" w:rsidP="00476699">
      <w:pPr>
        <w:keepNext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9. Цифровой материал рекомендуется помещать в тексте работы в форме таблиц. Таблица должна располагаться сразу после предложения, в котором была первая ссылка на данную таблицу или на следующей странице после первой ссылки на данную таблицу.</w:t>
      </w:r>
    </w:p>
    <w:p w:rsidR="00476699" w:rsidRPr="0096310B" w:rsidRDefault="00476699" w:rsidP="00476699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Таблицы нумеруют сквозным способом через всю работу арабскими цифрами. Каждая таблица должна иметь заголовок выделенный жирным шрифтом который располагается по центру строки после слова «Таблица» которое располагается на предыдущей строке с выравниванием по правому краю.</w:t>
      </w:r>
    </w:p>
    <w:p w:rsidR="00476699" w:rsidRPr="0096310B" w:rsidRDefault="00476699" w:rsidP="00476699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Например:</w:t>
      </w:r>
    </w:p>
    <w:p w:rsidR="00476699" w:rsidRPr="0096310B" w:rsidRDefault="00476699" w:rsidP="00476699">
      <w:pPr>
        <w:keepNext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Таблица 1</w:t>
      </w:r>
    </w:p>
    <w:p w:rsidR="00476699" w:rsidRPr="0096310B" w:rsidRDefault="00476699" w:rsidP="00476699">
      <w:pPr>
        <w:keepNext/>
        <w:shd w:val="clear" w:color="auto" w:fill="FFFFFF"/>
        <w:tabs>
          <w:tab w:val="left" w:pos="70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Расчет чистой текущей стоимости </w:t>
      </w:r>
    </w:p>
    <w:tbl>
      <w:tblPr>
        <w:tblW w:w="86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444"/>
        <w:gridCol w:w="1711"/>
        <w:gridCol w:w="1222"/>
        <w:gridCol w:w="1466"/>
        <w:gridCol w:w="1139"/>
      </w:tblGrid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Приток наличности, </w:t>
            </w:r>
            <w:r w:rsidRPr="0096310B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P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</w:t>
            </w:r>
          </w:p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  <w:lang w:val="en-US"/>
              </w:rPr>
              <w:t>IC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>P-IC</w:t>
            </w:r>
          </w:p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=1/(1+R)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</w:p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>P-IC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</w:p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0,877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2678,80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0,769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2348,91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0,675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2061,79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0,592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1808,26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0,519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1585,29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6699" w:rsidRPr="0096310B" w:rsidTr="00101AAD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699" w:rsidRPr="0096310B" w:rsidRDefault="00476699" w:rsidP="00476699">
            <w:pPr>
              <w:keepNext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текущая стоимость 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NPV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483,05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699" w:rsidRPr="0096310B" w:rsidRDefault="00476699" w:rsidP="00476699">
      <w:pPr>
        <w:keepNext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10. В работе обязательно должны быть ссылки на используемые или цитируемые материалы. Цитаты заключаются в кавычки после которых устанавливается знак сноски (как правило надстрочный знак использующий как основание арабскую цифру). Ссылку на источник рекомендуется осуществлять с помощью стандартной опции </w:t>
      </w:r>
      <w:r w:rsidRPr="0096310B">
        <w:rPr>
          <w:rFonts w:ascii="Times New Roman" w:hAnsi="Times New Roman"/>
          <w:sz w:val="24"/>
          <w:szCs w:val="24"/>
          <w:lang w:val="en-US"/>
        </w:rPr>
        <w:t>MS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Word</w:t>
      </w:r>
      <w:r w:rsidRPr="0096310B">
        <w:rPr>
          <w:rFonts w:ascii="Times New Roman" w:hAnsi="Times New Roman"/>
          <w:sz w:val="24"/>
          <w:szCs w:val="24"/>
        </w:rPr>
        <w:t xml:space="preserve"> в закладке Ссылки - «Вставить сноску». Текст ссылки печатается в области колонтитулов внизу страницы, на которой сделана ссылка. В ссылке на источник необходимо указывать номер страницы, с которой взят материал. При использовании стандартной опции, сноски нумеруются сквозным способом через всю работу автоматически. </w:t>
      </w:r>
    </w:p>
    <w:p w:rsidR="00476699" w:rsidRPr="0096310B" w:rsidRDefault="00476699" w:rsidP="00476699">
      <w:pPr>
        <w:keepNext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11. Особые требования предъявляются к оформлению списка используемой литературы. В список можно включить источники на которые в тексте работы есть ссылки. Источники должны быть сгруппированы в 4 основные группы:</w:t>
      </w:r>
    </w:p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1. Законы и нормативные акты.</w:t>
      </w:r>
    </w:p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Монографии, учебники, учебные пособия, справочники, и т.п.</w:t>
      </w:r>
    </w:p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Периодические издания (газеты, журналы, и.т.п.)</w:t>
      </w:r>
    </w:p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4. Интернет ресурсы.</w:t>
      </w:r>
    </w:p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Каждый блок приводится в списке последовательно без дополнительных подзаголовков, внутри каждого блока источники сортируют по алфавиту.</w:t>
      </w:r>
    </w:p>
    <w:p w:rsidR="00476699" w:rsidRPr="0096310B" w:rsidRDefault="00476699" w:rsidP="00476699">
      <w:pPr>
        <w:keepNext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Существует ряд особенностей: </w:t>
      </w:r>
    </w:p>
    <w:p w:rsidR="00476699" w:rsidRPr="0096310B" w:rsidRDefault="00476699" w:rsidP="00476699">
      <w:pPr>
        <w:keepNext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выделен автор источника то очередность источника определяют по фамилии например :</w:t>
      </w:r>
    </w:p>
    <w:p w:rsidR="00476699" w:rsidRPr="0096310B" w:rsidRDefault="00476699" w:rsidP="00476699">
      <w:pPr>
        <w:keepNext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1. Борисов Е.Ф. Экономическая теория М. ФиС 2011.</w:t>
      </w:r>
    </w:p>
    <w:p w:rsidR="00476699" w:rsidRPr="0096310B" w:rsidRDefault="00476699" w:rsidP="00476699">
      <w:pPr>
        <w:keepNext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источник создан коллективом авторов по редакцией одного из них то очередность в списке определяет название источника, например:</w:t>
      </w:r>
    </w:p>
    <w:p w:rsidR="00476699" w:rsidRPr="0096310B" w:rsidRDefault="00476699" w:rsidP="00476699">
      <w:pPr>
        <w:keepNext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Экономическая теория. Под ред. А.И. Добрынина С.-Петербург, «П</w:t>
      </w:r>
      <w:r w:rsidRPr="0096310B">
        <w:rPr>
          <w:rFonts w:ascii="Times New Roman" w:hAnsi="Times New Roman"/>
          <w:sz w:val="24"/>
          <w:szCs w:val="24"/>
        </w:rPr>
        <w:t>И</w:t>
      </w:r>
      <w:r w:rsidRPr="0096310B">
        <w:rPr>
          <w:rFonts w:ascii="Times New Roman" w:hAnsi="Times New Roman"/>
          <w:sz w:val="24"/>
          <w:szCs w:val="24"/>
        </w:rPr>
        <w:t>ТЕР», 2012.</w:t>
      </w:r>
    </w:p>
    <w:p w:rsidR="00476699" w:rsidRPr="0096310B" w:rsidRDefault="00476699" w:rsidP="00476699">
      <w:pPr>
        <w:keepNext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журнальные и газетные статьи приводятся так же с представлением автора и полного названия статьи например:</w:t>
      </w:r>
    </w:p>
    <w:p w:rsidR="00476699" w:rsidRPr="0096310B" w:rsidRDefault="00476699" w:rsidP="00476699">
      <w:pPr>
        <w:keepNext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Щербаков С.Г. «К вопросу о валютной и курсовой политике». // ж-л. Деньги и кредит, № 10 2012</w:t>
      </w:r>
    </w:p>
    <w:p w:rsidR="00476699" w:rsidRPr="0096310B" w:rsidRDefault="00476699" w:rsidP="00476699">
      <w:pPr>
        <w:keepNext/>
        <w:numPr>
          <w:ilvl w:val="0"/>
          <w:numId w:val="2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Интернет ресурсы представляются следующим образом:</w:t>
      </w:r>
    </w:p>
    <w:p w:rsidR="00476699" w:rsidRPr="0096310B" w:rsidRDefault="00476699" w:rsidP="00476699">
      <w:pPr>
        <w:keepNext/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4. </w:t>
      </w:r>
      <w:hyperlink r:id="rId6" w:history="1"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mi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с</w:t>
        </w:r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ex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6310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Pr="0096310B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96310B">
        <w:rPr>
          <w:rFonts w:ascii="Times New Roman" w:hAnsi="Times New Roman"/>
          <w:color w:val="000000"/>
          <w:sz w:val="24"/>
          <w:szCs w:val="24"/>
        </w:rPr>
        <w:t xml:space="preserve"> Официальный сайт ММВБ.</w:t>
      </w:r>
    </w:p>
    <w:p w:rsidR="00476699" w:rsidRPr="00E00C3C" w:rsidRDefault="00476699" w:rsidP="00476699">
      <w:pPr>
        <w:keepNext/>
        <w:spacing w:after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 w:type="page"/>
      </w:r>
      <w:r w:rsidRPr="00E00C3C">
        <w:rPr>
          <w:rFonts w:ascii="Times New Roman" w:hAnsi="Times New Roman"/>
          <w:b/>
          <w:color w:val="FF0000"/>
        </w:rPr>
        <w:t>Образец титульного листа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АВТОНОМНАЯ НЕКОММЕРЧЕСКАЯ ОРГАНИЗАЦИЯ ВЫСШЕГО ОБРАЗОВАНИЯ «РОССИЙСКИЙ НОВЫЙ УНИВЕРСИТЕТ»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ТАМБОВСКИЙ ФИЛИАЛ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38.03.01. ЭКОНОМИКА 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>КУРСОВАЯ РАБОТА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«Финансы»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Нарушение товарно-денежных пропорций как фактор появления и развития инфляционного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2" w:type="dxa"/>
        <w:tblInd w:w="5148" w:type="dxa"/>
        <w:tblLook w:val="00A0" w:firstRow="1" w:lastRow="0" w:firstColumn="1" w:lastColumn="0" w:noHBand="0" w:noVBand="0"/>
      </w:tblPr>
      <w:tblGrid>
        <w:gridCol w:w="5062"/>
      </w:tblGrid>
      <w:tr w:rsidR="00476699" w:rsidTr="00101AAD">
        <w:tc>
          <w:tcPr>
            <w:tcW w:w="5062" w:type="dxa"/>
          </w:tcPr>
          <w:p w:rsidR="00476699" w:rsidRDefault="00476699" w:rsidP="00476699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ВЫПОЛНИЛА: студентка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</w:t>
            </w:r>
          </w:p>
          <w:p w:rsidR="00476699" w:rsidRDefault="00476699" w:rsidP="00476699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№1</w:t>
            </w:r>
          </w:p>
          <w:p w:rsidR="00476699" w:rsidRDefault="00476699" w:rsidP="00476699">
            <w:pPr>
              <w:keepNext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Ирина Сергеевна</w:t>
            </w:r>
          </w:p>
          <w:p w:rsidR="00476699" w:rsidRDefault="00476699" w:rsidP="00476699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476699" w:rsidRDefault="00476699" w:rsidP="00476699">
            <w:pPr>
              <w:keepNext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экономики, к.э.н.</w:t>
            </w:r>
          </w:p>
          <w:p w:rsidR="00476699" w:rsidRDefault="00476699" w:rsidP="00476699">
            <w:pPr>
              <w:keepNext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Власова Наталия Владимировна</w:t>
            </w:r>
          </w:p>
        </w:tc>
      </w:tr>
    </w:tbl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476699" w:rsidTr="00101AAD">
        <w:tc>
          <w:tcPr>
            <w:tcW w:w="4785" w:type="dxa"/>
          </w:tcPr>
          <w:p w:rsidR="00476699" w:rsidRDefault="00476699" w:rsidP="00476699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Защитил</w:t>
            </w:r>
          </w:p>
          <w:p w:rsidR="00476699" w:rsidRDefault="00476699" w:rsidP="00476699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76699" w:rsidRDefault="00476699" w:rsidP="00476699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476699" w:rsidRDefault="00476699" w:rsidP="00476699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699" w:rsidTr="00101AAD">
        <w:tc>
          <w:tcPr>
            <w:tcW w:w="4785" w:type="dxa"/>
          </w:tcPr>
          <w:p w:rsidR="00476699" w:rsidRDefault="00476699" w:rsidP="00476699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20__г.</w:t>
            </w:r>
          </w:p>
        </w:tc>
        <w:tc>
          <w:tcPr>
            <w:tcW w:w="4785" w:type="dxa"/>
          </w:tcPr>
          <w:p w:rsidR="00476699" w:rsidRDefault="00476699" w:rsidP="00476699">
            <w:pPr>
              <w:keepNext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476699" w:rsidRDefault="00476699" w:rsidP="00476699">
      <w:pPr>
        <w:keepNext/>
        <w:spacing w:after="0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</w:t>
      </w:r>
    </w:p>
    <w:p w:rsidR="00476699" w:rsidRDefault="00476699" w:rsidP="00476699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476699" w:rsidRPr="0096310B" w:rsidRDefault="00476699" w:rsidP="00476699">
      <w:pPr>
        <w:keepNext/>
        <w:rPr>
          <w:rFonts w:ascii="Times New Roman" w:hAnsi="Times New Roman"/>
          <w:sz w:val="24"/>
          <w:szCs w:val="24"/>
        </w:rPr>
      </w:pPr>
    </w:p>
    <w:p w:rsidR="00476699" w:rsidRPr="00B71F62" w:rsidRDefault="00476699" w:rsidP="00476699">
      <w:pPr>
        <w:pStyle w:val="Default"/>
        <w:keepNext/>
        <w:ind w:firstLine="720"/>
        <w:jc w:val="both"/>
        <w:rPr>
          <w:b/>
          <w:bCs/>
          <w:sz w:val="28"/>
          <w:szCs w:val="28"/>
        </w:rPr>
      </w:pPr>
    </w:p>
    <w:sectPr w:rsidR="00476699" w:rsidRPr="00B71F62" w:rsidSect="00BC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20"/>
    <w:multiLevelType w:val="hybridMultilevel"/>
    <w:tmpl w:val="B6F4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2C6B"/>
    <w:multiLevelType w:val="hybridMultilevel"/>
    <w:tmpl w:val="38B0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01F8F"/>
    <w:multiLevelType w:val="hybridMultilevel"/>
    <w:tmpl w:val="8EDE8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E"/>
    <w:rsid w:val="00101AAD"/>
    <w:rsid w:val="001D1390"/>
    <w:rsid w:val="00222F9E"/>
    <w:rsid w:val="002D70B1"/>
    <w:rsid w:val="003311F3"/>
    <w:rsid w:val="00393C49"/>
    <w:rsid w:val="003D25CA"/>
    <w:rsid w:val="003D292C"/>
    <w:rsid w:val="003E104B"/>
    <w:rsid w:val="0041318A"/>
    <w:rsid w:val="004274DC"/>
    <w:rsid w:val="00476699"/>
    <w:rsid w:val="004B1F1C"/>
    <w:rsid w:val="004D3AE3"/>
    <w:rsid w:val="0053237E"/>
    <w:rsid w:val="00573765"/>
    <w:rsid w:val="00683C52"/>
    <w:rsid w:val="0074297A"/>
    <w:rsid w:val="0075492E"/>
    <w:rsid w:val="00792596"/>
    <w:rsid w:val="00830D84"/>
    <w:rsid w:val="008A1476"/>
    <w:rsid w:val="008D6D24"/>
    <w:rsid w:val="008E49B2"/>
    <w:rsid w:val="009102A9"/>
    <w:rsid w:val="00920F02"/>
    <w:rsid w:val="0096310B"/>
    <w:rsid w:val="00980218"/>
    <w:rsid w:val="00A53D69"/>
    <w:rsid w:val="00AB0672"/>
    <w:rsid w:val="00B71F62"/>
    <w:rsid w:val="00BC2F4E"/>
    <w:rsid w:val="00DA5B7C"/>
    <w:rsid w:val="00DD337B"/>
    <w:rsid w:val="00E00C3C"/>
    <w:rsid w:val="00E2644C"/>
    <w:rsid w:val="00ED146C"/>
    <w:rsid w:val="00F3640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DF6A6B-64E6-4473-9B08-91A8BE4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4E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BC2F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C2F4E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3">
    <w:name w:val="Основной текст_"/>
    <w:link w:val="1"/>
    <w:uiPriority w:val="99"/>
    <w:locked/>
    <w:rsid w:val="00BC2F4E"/>
    <w:rPr>
      <w:sz w:val="21"/>
      <w:shd w:val="clear" w:color="auto" w:fill="FFFFFF"/>
    </w:rPr>
  </w:style>
  <w:style w:type="character" w:styleId="a4">
    <w:name w:val="Hyperlink"/>
    <w:basedOn w:val="a0"/>
    <w:uiPriority w:val="99"/>
    <w:rsid w:val="00BC2F4E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C2F4E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1">
    <w:name w:val="Основной текст1"/>
    <w:basedOn w:val="a"/>
    <w:link w:val="a3"/>
    <w:uiPriority w:val="99"/>
    <w:rsid w:val="00BC2F4E"/>
    <w:pPr>
      <w:shd w:val="clear" w:color="auto" w:fill="FFFFFF"/>
      <w:spacing w:before="300" w:after="600" w:line="240" w:lineRule="atLeast"/>
    </w:pPr>
    <w:rPr>
      <w:rFonts w:ascii="Times New Roman" w:hAnsi="Times New Roman"/>
      <w:sz w:val="21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980218"/>
    <w:rPr>
      <w:rFonts w:cs="Times New Roman"/>
    </w:rPr>
  </w:style>
  <w:style w:type="table" w:styleId="a5">
    <w:name w:val="Table Grid"/>
    <w:basedOn w:val="a1"/>
    <w:uiPriority w:val="99"/>
    <w:rsid w:val="0098021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802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F364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rFonts w:ascii="Calibri" w:hAnsi="Calibri"/>
      <w:lang w:eastAsia="en-US"/>
    </w:rPr>
  </w:style>
  <w:style w:type="character" w:customStyle="1" w:styleId="4">
    <w:name w:val="Заголовок №4_"/>
    <w:link w:val="40"/>
    <w:uiPriority w:val="99"/>
    <w:locked/>
    <w:rsid w:val="008D6D24"/>
    <w:rPr>
      <w:sz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D6D24"/>
    <w:pPr>
      <w:shd w:val="clear" w:color="auto" w:fill="FFFFFF"/>
      <w:spacing w:after="0" w:line="480" w:lineRule="exact"/>
      <w:ind w:hanging="360"/>
      <w:outlineLvl w:val="3"/>
    </w:pPr>
    <w:rPr>
      <w:rFonts w:ascii="Times New Roman" w:hAnsi="Times New Roman"/>
      <w:noProof/>
      <w:sz w:val="27"/>
      <w:szCs w:val="27"/>
      <w:shd w:val="clear" w:color="auto" w:fill="FFFFFF"/>
      <w:lang w:val="ru-RU" w:eastAsia="ru-RU"/>
    </w:rPr>
  </w:style>
  <w:style w:type="paragraph" w:styleId="a8">
    <w:name w:val="Body Text"/>
    <w:basedOn w:val="a"/>
    <w:link w:val="a9"/>
    <w:uiPriority w:val="99"/>
    <w:rsid w:val="004766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&#1089;ex.ru/" TargetMode="External"/><Relationship Id="rId5" Type="http://schemas.openxmlformats.org/officeDocument/2006/relationships/hyperlink" Target="http://www.iprbookshop.ru/955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1756</Words>
  <Characters>10011</Characters>
  <Application>Microsoft Office Word</Application>
  <DocSecurity>0</DocSecurity>
  <Lines>83</Lines>
  <Paragraphs>23</Paragraphs>
  <ScaleCrop>false</ScaleCrop>
  <Company>Home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НАТАША</dc:creator>
  <cp:keywords/>
  <dc:description/>
  <cp:lastModifiedBy>Анатолий Кирсанов</cp:lastModifiedBy>
  <cp:revision>2</cp:revision>
  <dcterms:created xsi:type="dcterms:W3CDTF">2020-05-28T06:37:00Z</dcterms:created>
  <dcterms:modified xsi:type="dcterms:W3CDTF">2020-05-28T06:37:00Z</dcterms:modified>
</cp:coreProperties>
</file>